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附件3：</w:t>
      </w:r>
      <w:r>
        <w:rPr>
          <w:rFonts w:hint="eastAsia" w:ascii="宋体" w:hAnsi="宋体" w:eastAsia="宋体" w:cs="宋体"/>
          <w:bCs/>
          <w:sz w:val="24"/>
          <w:szCs w:val="24"/>
        </w:rPr>
        <w:t>评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审</w:t>
      </w:r>
      <w:r>
        <w:rPr>
          <w:rFonts w:hint="eastAsia" w:ascii="宋体" w:hAnsi="宋体" w:eastAsia="宋体" w:cs="宋体"/>
          <w:bCs/>
          <w:sz w:val="24"/>
          <w:szCs w:val="24"/>
        </w:rPr>
        <w:t>办法</w:t>
      </w:r>
    </w:p>
    <w:tbl>
      <w:tblPr>
        <w:tblStyle w:val="6"/>
        <w:tblW w:w="97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35"/>
        <w:gridCol w:w="1365"/>
        <w:gridCol w:w="6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投标报价</w:t>
            </w:r>
          </w:p>
          <w:p>
            <w:pPr>
              <w:snapToGrid w:val="0"/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(40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7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投标报价得分＝（评标基准价/投标报价）×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5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技术部分评分(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服务方案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第一个档次（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0分）：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方案完整、真实，内容可靠、详细，能够满足采购文件的要求。由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小组按照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文件内容完整性、真实性、是否资料齐全严谨周密等因素打分。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第二个档次(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分):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方案完整性、真实性，内容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较完整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，基本满足采购文件的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第三个档次（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分）: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方案完整性、真实性，内容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一般。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个档次（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分）: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方案完整性、真实性，内容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差，不能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满足采购文件的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技术能力+人员配备（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谈判小组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所提供的企业资质情况证明，相关人员配置、专业及从业经验等综合打分（需提供职称、职业资格证明等）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第一个档次（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第二个档次（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第三个档次（0-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质量承诺及保证措施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根据质量承诺、具体的违约责任承诺，质量保证措施，针对性综合评分。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第一个档：优秀的，8-10分；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第二个档：一般的，5-7分；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第三个档：差或存在问题的，0-4分。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商务部分</w:t>
            </w:r>
          </w:p>
          <w:p>
            <w:pPr>
              <w:pStyle w:val="2"/>
              <w:ind w:left="0" w:leftChars="0" w:firstLine="240" w:firstLineChars="100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类似业绩</w:t>
            </w:r>
          </w:p>
          <w:p>
            <w:pPr>
              <w:spacing w:line="440" w:lineRule="exact"/>
              <w:ind w:right="1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投标人提供同类相似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项目的业绩。提供项目业绩的合同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或中标通知书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复印件。每个业绩得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分，满分为5分。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宋体" w:hAnsi="宋体"/>
          <w:color w:val="000000"/>
          <w:szCs w:val="21"/>
        </w:rPr>
      </w:pPr>
    </w:p>
    <w:p/>
    <w:sectPr>
      <w:footerReference r:id="rId3" w:type="default"/>
      <w:pgSz w:w="11906" w:h="16838"/>
      <w:pgMar w:top="1327" w:right="1406" w:bottom="986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ZTVjY2QwODI4NmI3OGI1N2ViNzQxZGM0NmFkNjkifQ=="/>
  </w:docVars>
  <w:rsids>
    <w:rsidRoot w:val="00000000"/>
    <w:rsid w:val="01C8737E"/>
    <w:rsid w:val="07F42A8A"/>
    <w:rsid w:val="11842A50"/>
    <w:rsid w:val="1C597795"/>
    <w:rsid w:val="21352D06"/>
    <w:rsid w:val="23693AAA"/>
    <w:rsid w:val="24D4562E"/>
    <w:rsid w:val="29DF5F05"/>
    <w:rsid w:val="350310E8"/>
    <w:rsid w:val="40B87000"/>
    <w:rsid w:val="44F02A6D"/>
    <w:rsid w:val="50B03028"/>
    <w:rsid w:val="50E41C0C"/>
    <w:rsid w:val="52BD6DD9"/>
    <w:rsid w:val="6EE82732"/>
    <w:rsid w:val="72CD159E"/>
    <w:rsid w:val="7D6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32"/>
    </w:rPr>
  </w:style>
  <w:style w:type="paragraph" w:customStyle="1" w:styleId="4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2023-05-26T03:31:00Z</dcterms:created>
  <dc:creator>Administrator</dc:creator>
  <cp:lastModifiedBy>李艳华</cp:lastModifiedBy>
  <dcterms:modified xsi:type="dcterms:W3CDTF">2023-12-21T09:18:34Z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589B20C927EF4463AEF02DECDE4A3A91_12</vt:lpwstr>
  </property>
</Properties>
</file>